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82" w:rsidRPr="00057978" w:rsidRDefault="00B10E82" w:rsidP="00B10E82">
      <w:pPr>
        <w:jc w:val="right"/>
        <w:rPr>
          <w:rFonts w:ascii="Arial Narrow" w:eastAsia="Calibri" w:hAnsi="Arial Narrow" w:cs="Calibri"/>
          <w:b/>
          <w:bCs/>
          <w:color w:val="000000"/>
          <w:szCs w:val="20"/>
          <w:lang w:eastAsia="en-US"/>
        </w:rPr>
      </w:pPr>
      <w:bookmarkStart w:id="0" w:name="_GoBack"/>
      <w:bookmarkEnd w:id="0"/>
      <w:r w:rsidRPr="002B256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57978">
        <w:rPr>
          <w:rFonts w:ascii="Arial Narrow" w:hAnsi="Arial Narrow" w:cstheme="minorHAnsi"/>
          <w:b/>
          <w:sz w:val="24"/>
          <w:szCs w:val="24"/>
        </w:rPr>
        <w:t>Załącznik nr 3</w:t>
      </w:r>
      <w:r w:rsidR="005B7BD8">
        <w:rPr>
          <w:rFonts w:ascii="Arial Narrow" w:hAnsi="Arial Narrow" w:cstheme="minorHAnsi"/>
          <w:b/>
          <w:sz w:val="24"/>
          <w:szCs w:val="24"/>
        </w:rPr>
        <w:t xml:space="preserve"> do Rozeznania Rynku</w:t>
      </w: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0F7633">
        <w:rPr>
          <w:rFonts w:ascii="Arial Narrow" w:hAnsi="Arial Narrow" w:cs="Calibri"/>
          <w:b/>
          <w:sz w:val="28"/>
        </w:rPr>
        <w:t>OŚWIADCZENIE O BRAKU POWIĄZAŃ Z ZAMAWIAJĄCYM I/LUB PARTNEREM PROJEKTU</w:t>
      </w:r>
      <w:r w:rsidRPr="000F7633" w:rsidDel="00434890">
        <w:rPr>
          <w:rFonts w:ascii="Arial Narrow" w:hAnsi="Arial Narrow" w:cs="Calibri"/>
          <w:b/>
          <w:sz w:val="28"/>
        </w:rPr>
        <w:t xml:space="preserve"> </w:t>
      </w:r>
      <w:r w:rsidR="00DD79A2">
        <w:rPr>
          <w:rFonts w:ascii="Arial Narrow" w:hAnsi="Arial Narrow" w:cs="Calibri"/>
          <w:b/>
          <w:sz w:val="28"/>
        </w:rPr>
        <w:t>– ROZEZNANIE RYNKU NR 02</w:t>
      </w:r>
      <w:r w:rsidRPr="000F7633">
        <w:rPr>
          <w:rFonts w:ascii="Arial Narrow" w:hAnsi="Arial Narrow" w:cs="Calibri"/>
          <w:b/>
          <w:sz w:val="28"/>
        </w:rPr>
        <w:t>/02</w:t>
      </w:r>
      <w:r>
        <w:rPr>
          <w:rFonts w:ascii="Arial Narrow" w:hAnsi="Arial Narrow" w:cs="Calibri"/>
          <w:b/>
          <w:sz w:val="28"/>
        </w:rPr>
        <w:t>1</w:t>
      </w:r>
      <w:r w:rsidRPr="000F7633">
        <w:rPr>
          <w:rFonts w:ascii="Arial Narrow" w:hAnsi="Arial Narrow" w:cs="Calibri"/>
          <w:b/>
          <w:sz w:val="28"/>
        </w:rPr>
        <w:t>/2017</w:t>
      </w: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jc w:val="center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Oświadczam, że nie jestem powiązany/a osobowo lub kapitałowo z Kontraktor Sp. z o.o. oraz</w:t>
      </w:r>
      <w:r>
        <w:rPr>
          <w:rFonts w:ascii="Arial Narrow" w:hAnsi="Arial Narrow" w:cs="Calibri"/>
        </w:rPr>
        <w:t>/lub</w:t>
      </w:r>
      <w:r w:rsidRPr="000F7633">
        <w:rPr>
          <w:rFonts w:ascii="Arial Narrow" w:hAnsi="Arial Narrow" w:cs="Calibri"/>
        </w:rPr>
        <w:t xml:space="preserve"> Clar System S.A. lub osobami upoważnionymi do zaciągania zobowiązań w ich imieniu lub osobami wykonującymi w ich imieniu czynności związane z przeprowadzeniem procedury wyboru wykonawcy, przy czym przez powiązanie kapitałowe lub osobowe rozumie się: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uczestniczenie w spółce jako wspólnik spółki cywilnej lub spółki osobowej,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posiadanie udziałów lub co najmniej 10% udziałów lub akcji,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 xml:space="preserve">pełnienie funkcji członka organu nadzorczego lub zarządzającego, prokurenta, pełnomocnika, </w:t>
      </w:r>
    </w:p>
    <w:p w:rsidR="00B10E82" w:rsidRPr="000F7633" w:rsidRDefault="00B10E82" w:rsidP="00B10E82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</w:rPr>
      </w:pPr>
      <w:r w:rsidRPr="000F7633">
        <w:rPr>
          <w:rFonts w:ascii="Arial Narrow" w:hAnsi="Arial Narrow" w:cs="Calibri"/>
        </w:rPr>
        <w:t>pozostawanie w takim stosunku prawnym lub faktycznym, który może budzić uzasadnione wątpliwości, co do bezstronności w wyborze Oferenta, w szczególności pozostawanie w związku małżeńskim,</w:t>
      </w:r>
      <w:r>
        <w:rPr>
          <w:rFonts w:ascii="Arial Narrow" w:hAnsi="Arial Narrow" w:cs="Calibri"/>
        </w:rPr>
        <w:t xml:space="preserve"> </w:t>
      </w:r>
      <w:r w:rsidRPr="000F7633">
        <w:rPr>
          <w:rFonts w:ascii="Arial Narrow" w:hAnsi="Arial Narrow" w:cs="Calibri"/>
        </w:rPr>
        <w:t xml:space="preserve">w stosunku pokrewieństwa lub powinowactwa w linii prostej, pokrewieństwa lub powinowactwa w linii bocznej do drugiego stopnia lub w stosunku przysposobienia, opieki lub kurateli. </w:t>
      </w: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spacing w:after="0" w:line="240" w:lineRule="auto"/>
        <w:rPr>
          <w:rFonts w:ascii="Arial Narrow" w:hAnsi="Arial Narrow" w:cs="Calibri"/>
        </w:rPr>
      </w:pPr>
    </w:p>
    <w:p w:rsidR="00B10E82" w:rsidRPr="000F7633" w:rsidRDefault="00B10E82" w:rsidP="00B10E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…………………………...............                                                  </w:t>
      </w:r>
      <w:r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      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>………………………………..</w:t>
      </w:r>
    </w:p>
    <w:p w:rsidR="00B10E82" w:rsidRPr="000F7633" w:rsidRDefault="00B10E82" w:rsidP="00B10E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Miejscowość, data</w:t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F7633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 xml:space="preserve">           Czytelny podpis</w:t>
      </w:r>
      <w:r w:rsidRPr="000F7633">
        <w:rPr>
          <w:rFonts w:ascii="Arial Narrow" w:hAnsi="Arial Narrow" w:cs="Calibri"/>
          <w:sz w:val="24"/>
        </w:rPr>
        <w:tab/>
      </w:r>
    </w:p>
    <w:p w:rsidR="00B10E82" w:rsidRPr="000F7633" w:rsidRDefault="00B10E82" w:rsidP="00B10E82">
      <w:pPr>
        <w:rPr>
          <w:rFonts w:ascii="Arial Narrow" w:hAnsi="Arial Narrow" w:cstheme="minorHAnsi"/>
          <w:sz w:val="24"/>
          <w:szCs w:val="24"/>
        </w:rPr>
      </w:pPr>
    </w:p>
    <w:p w:rsidR="00B10E82" w:rsidRPr="001C0252" w:rsidRDefault="00B10E82" w:rsidP="00B10E82">
      <w:pPr>
        <w:rPr>
          <w:rFonts w:ascii="Arial Narrow" w:hAnsi="Arial Narrow" w:cstheme="minorHAnsi"/>
          <w:sz w:val="24"/>
          <w:szCs w:val="24"/>
        </w:rPr>
      </w:pPr>
    </w:p>
    <w:p w:rsidR="00B95B6A" w:rsidRPr="00744749" w:rsidRDefault="00B95B6A" w:rsidP="0038033E">
      <w:pPr>
        <w:rPr>
          <w:rFonts w:ascii="Arial Narrow" w:eastAsia="Calibri" w:hAnsi="Arial Narrow"/>
          <w:szCs w:val="24"/>
          <w:lang w:eastAsia="en-US"/>
        </w:rPr>
      </w:pPr>
    </w:p>
    <w:sectPr w:rsidR="00B95B6A" w:rsidRPr="00744749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76" w:rsidRDefault="00646476" w:rsidP="00863BB0">
      <w:pPr>
        <w:spacing w:after="0" w:line="240" w:lineRule="auto"/>
      </w:pPr>
      <w:r>
        <w:separator/>
      </w:r>
    </w:p>
  </w:endnote>
  <w:endnote w:type="continuationSeparator" w:id="0">
    <w:p w:rsidR="00646476" w:rsidRDefault="00646476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B0" w:rsidRDefault="00646476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</w:t>
    </w:r>
    <w:r w:rsidR="0095499E" w:rsidRPr="0095499E">
      <w:t xml:space="preserve"> </w:t>
    </w:r>
    <w:r w:rsidR="0095499E" w:rsidRPr="0095499E">
      <w:rPr>
        <w:rFonts w:ascii="Century Gothic" w:hAnsi="Century Gothic"/>
        <w:sz w:val="20"/>
      </w:rPr>
      <w:t>Aktywni niepełnosprawni - kompleksowy program aktywizacji społeczno-zawodowej 24 niepełnosprawnych biernych zawodowo mieszkańców województwa lubuskiego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646476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76" w:rsidRDefault="00646476" w:rsidP="00863BB0">
      <w:pPr>
        <w:spacing w:after="0" w:line="240" w:lineRule="auto"/>
      </w:pPr>
      <w:r>
        <w:separator/>
      </w:r>
    </w:p>
  </w:footnote>
  <w:footnote w:type="continuationSeparator" w:id="0">
    <w:p w:rsidR="00646476" w:rsidRDefault="00646476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646476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646476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2374F2"/>
    <w:rsid w:val="00243C32"/>
    <w:rsid w:val="002A0763"/>
    <w:rsid w:val="002D06E3"/>
    <w:rsid w:val="002D441D"/>
    <w:rsid w:val="002E57D5"/>
    <w:rsid w:val="0038033E"/>
    <w:rsid w:val="00542FA7"/>
    <w:rsid w:val="005B7BD8"/>
    <w:rsid w:val="00646476"/>
    <w:rsid w:val="006A51CA"/>
    <w:rsid w:val="00744749"/>
    <w:rsid w:val="00767C9C"/>
    <w:rsid w:val="007D55EE"/>
    <w:rsid w:val="007F5FE4"/>
    <w:rsid w:val="00835BF1"/>
    <w:rsid w:val="00863BB0"/>
    <w:rsid w:val="008905C9"/>
    <w:rsid w:val="0095499E"/>
    <w:rsid w:val="00A250FF"/>
    <w:rsid w:val="00AB68B0"/>
    <w:rsid w:val="00B10E82"/>
    <w:rsid w:val="00B95B6A"/>
    <w:rsid w:val="00B9726B"/>
    <w:rsid w:val="00BA1386"/>
    <w:rsid w:val="00C51C13"/>
    <w:rsid w:val="00DD79A2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2F71-E6A3-41FE-A5CF-813E839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2</cp:revision>
  <dcterms:created xsi:type="dcterms:W3CDTF">2017-09-25T20:22:00Z</dcterms:created>
  <dcterms:modified xsi:type="dcterms:W3CDTF">2017-09-25T20:22:00Z</dcterms:modified>
</cp:coreProperties>
</file>